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5F93" w14:textId="0FDFC64D" w:rsidR="00EC2996" w:rsidRPr="003D7991" w:rsidRDefault="187D1943" w:rsidP="003D7991">
      <w:pPr>
        <w:pStyle w:val="Heading2"/>
        <w:rPr>
          <w:rFonts w:eastAsia="Arial"/>
          <w:color w:val="auto"/>
          <w:lang w:val="en-AU"/>
        </w:rPr>
      </w:pPr>
      <w:r w:rsidRPr="003D7991">
        <w:rPr>
          <w:rFonts w:eastAsia="Arial"/>
          <w:color w:val="auto"/>
          <w:lang w:val="en-AU"/>
        </w:rPr>
        <w:t>Table 2.</w:t>
      </w:r>
      <w:r w:rsidR="003D7991" w:rsidRPr="003D7991">
        <w:rPr>
          <w:rFonts w:eastAsia="Arial"/>
          <w:color w:val="auto"/>
          <w:lang w:val="en-AU"/>
        </w:rPr>
        <w:t>1</w:t>
      </w:r>
      <w:r w:rsidRPr="003D7991">
        <w:rPr>
          <w:rFonts w:eastAsia="Arial"/>
          <w:color w:val="auto"/>
          <w:lang w:val="en-AU"/>
        </w:rPr>
        <w:t xml:space="preserve"> provides an illustrative overview of some common professional accounting qualification designations worldwide.</w:t>
      </w:r>
    </w:p>
    <w:p w14:paraId="0E30FB46" w14:textId="4D4881A9" w:rsidR="00EC2996" w:rsidRDefault="00EC2996" w:rsidP="33B1BC0F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545"/>
        <w:gridCol w:w="1515"/>
        <w:gridCol w:w="1440"/>
        <w:gridCol w:w="1605"/>
        <w:gridCol w:w="1545"/>
      </w:tblGrid>
      <w:tr w:rsidR="33B1BC0F" w14:paraId="5D716DCE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0DDDF207" w14:textId="34D54177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2331CA78" w14:textId="71E8ADC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Region</w:t>
            </w:r>
          </w:p>
        </w:tc>
        <w:tc>
          <w:tcPr>
            <w:tcW w:w="151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73E9893" w14:textId="2316E345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Regulating Body</w:t>
            </w:r>
          </w:p>
        </w:tc>
        <w:tc>
          <w:tcPr>
            <w:tcW w:w="144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5FDE5779" w14:textId="1F9023C3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Requirements</w:t>
            </w:r>
          </w:p>
        </w:tc>
        <w:tc>
          <w:tcPr>
            <w:tcW w:w="160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5B0CEE8A" w14:textId="09DB94A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Scope</w:t>
            </w:r>
          </w:p>
        </w:tc>
        <w:tc>
          <w:tcPr>
            <w:tcW w:w="154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A7D25B7" w14:textId="506F5A8B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Global Recognition</w:t>
            </w:r>
          </w:p>
        </w:tc>
      </w:tr>
      <w:tr w:rsidR="33B1BC0F" w14:paraId="034FD9DA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1672FF45" w14:textId="1A26C85E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Certified Public Accountant (CPA)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1857984F" w14:textId="5DBD25A7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Primarily the United States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14:paraId="6A0E87AB" w14:textId="44FACDC7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Association of International Certified Professional Accountants (AICPA&amp;CIMA)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center"/>
          </w:tcPr>
          <w:p w14:paraId="2C2972F5" w14:textId="23C09EBF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Education: A bachelor’s degree with a specified number of accounting and business courses.</w:t>
            </w:r>
          </w:p>
          <w:p w14:paraId="1F1AF39F" w14:textId="3D7E698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Exam: Pass the Uniform CPA Examination.</w:t>
            </w:r>
          </w:p>
          <w:p w14:paraId="27B9ED6C" w14:textId="6B8B1D1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Experience: Typically involves 1-2 years of relevant work experience.</w:t>
            </w:r>
          </w:p>
          <w:p w14:paraId="028C8DEC" w14:textId="6CB93A8E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Ethics: Some states require passing an ethics exam.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14:paraId="4F3537F7" w14:textId="794A10FC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Broad, covering auditing, taxation, financial accounting, and managerial accounting.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30D678C9" w14:textId="04056CBE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US, recognised worldwide</w:t>
            </w:r>
          </w:p>
        </w:tc>
      </w:tr>
      <w:tr w:rsidR="33B1BC0F" w14:paraId="62381478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264AABE5" w14:textId="66D46F23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The Chartered Global Management Accountant (CGMA®) 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189D5230" w14:textId="1E4D2B1B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Global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14:paraId="5A8D9172" w14:textId="487A07B7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Association of International Certified Professional Accountants (AICPA&amp;CIMA)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center"/>
          </w:tcPr>
          <w:p w14:paraId="3007676A" w14:textId="740591CE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Education: A bachelor’s degree.</w:t>
            </w:r>
          </w:p>
          <w:p w14:paraId="398D176C" w14:textId="4B648535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 Professional qualification: Candidates must be members of either </w:t>
            </w: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AICPA or the CIMA</w:t>
            </w:r>
          </w:p>
          <w:p w14:paraId="3E79708E" w14:textId="67F77D42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Exam: Pass the CIMA exams or GCMA exam.</w:t>
            </w:r>
          </w:p>
          <w:p w14:paraId="0E7B4BA2" w14:textId="6ECA94D7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Experience: Typically involves 1-2 years of relevant work experience in management accounting.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14:paraId="2BC655E3" w14:textId="448F7AD8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 xml:space="preserve">Focuses on three areas of knowledge Enterprise, Performance and Financial. Typically for careers in management accounting and strategic </w:t>
            </w: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 xml:space="preserve">business roles. 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73A7316D" w14:textId="33206900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Recognised worldwide</w:t>
            </w:r>
          </w:p>
        </w:tc>
      </w:tr>
      <w:tr w:rsidR="33B1BC0F" w14:paraId="0DFCA6D9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0308C424" w14:textId="7823352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CPA 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3C6E1F36" w14:textId="5621EDEC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Primarily Commonwealth countries (UK, Canada, India, Australia, etc.)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14:paraId="252B68E8" w14:textId="0B07A18C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CPA Australia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center"/>
          </w:tcPr>
          <w:p w14:paraId="2F0C2FD3" w14:textId="50D5980E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Education: A bachelor’s degree with a specified number of accounting and business courses or CPA Foundation exam.</w:t>
            </w:r>
          </w:p>
          <w:p w14:paraId="20EE7CF3" w14:textId="11213D6F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Exam: Pass the professional level exams.</w:t>
            </w:r>
          </w:p>
          <w:p w14:paraId="0B78AB23" w14:textId="207C8FAF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 Experience: Minimum of three </w:t>
            </w:r>
            <w:proofErr w:type="spellStart"/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years</w:t>
            </w:r>
            <w:proofErr w:type="spellEnd"/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work experience.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14:paraId="02A3D957" w14:textId="46E9E1D2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Broad, covering auditing, taxation, financial accounting, management accounting.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37F58CDF" w14:textId="0F02636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Recognised worldwide</w:t>
            </w:r>
          </w:p>
        </w:tc>
      </w:tr>
      <w:tr w:rsidR="33B1BC0F" w14:paraId="7341B539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6DBC383A" w14:textId="07B8E304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Chartered Accountant (CA)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741BF9DD" w14:textId="5B4E3C3A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Primarily Commonwealth countries (UK, Canada, India, Australia, etc.)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14:paraId="1DE0E663" w14:textId="6F6EC99C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Various, including ICAEW (England and Wales), ICAS (Scotland), CAI </w:t>
            </w: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(Ireland), ICAI (India), etc.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center"/>
          </w:tcPr>
          <w:p w14:paraId="45579CDB" w14:textId="1AAEFBC0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 Education: Varies, but usually requires a degree or equivalent.</w:t>
            </w:r>
          </w:p>
          <w:p w14:paraId="18071189" w14:textId="03BB1036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 Exam: Series of professional exams (e.g., ACA for ICAEW).</w:t>
            </w:r>
          </w:p>
          <w:p w14:paraId="4C3A1B24" w14:textId="2CE64052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Experience: 3-5 years of training under a qualified accountant.</w:t>
            </w:r>
          </w:p>
          <w:p w14:paraId="49F2AA86" w14:textId="6ABEC675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Continuing Professional Development (CPD) is required.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14:paraId="416A3F4D" w14:textId="72910C3A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Focuses on, auditing, taxation, financial accounting. Can vary based on country.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08027330" w14:textId="436494AA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Commonwealth countries, Recognised worldwide</w:t>
            </w:r>
          </w:p>
        </w:tc>
      </w:tr>
      <w:tr w:rsidR="33B1BC0F" w14:paraId="6621B931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0AD668E7" w14:textId="0C25B283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Certified Management Accountant (CMA)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1B9F4D3A" w14:textId="499A5390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Global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14:paraId="76A82B07" w14:textId="052B0572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Institute of Management Accountants (IMA)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center"/>
          </w:tcPr>
          <w:p w14:paraId="0E3B7F7F" w14:textId="106E8449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Education: Bachelor’s degree.</w:t>
            </w:r>
          </w:p>
          <w:p w14:paraId="40DB03C1" w14:textId="577B8BF4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Exam: Two-part exam covering financial reporting, planning, performance, and control, as well as financial decision making.</w:t>
            </w:r>
          </w:p>
          <w:p w14:paraId="4FCFB70A" w14:textId="63A0D3D4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Experience: Two years of management accounting or financial management experience.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14:paraId="1C1A5B98" w14:textId="69C5AB13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Focuses on management accounting and strategic management.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73B72482" w14:textId="070D6F55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Recognised worldwide</w:t>
            </w:r>
          </w:p>
        </w:tc>
      </w:tr>
      <w:tr w:rsidR="33B1BC0F" w14:paraId="1486DC04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195E7EA5" w14:textId="09271B78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Chartered Financial Analyst (CFA)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74619EFF" w14:textId="36049BBC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Global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14:paraId="7D9B0A88" w14:textId="28083245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CFA Institute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center"/>
          </w:tcPr>
          <w:p w14:paraId="785C6C60" w14:textId="1074811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 Education: Bachelor’s degree or </w:t>
            </w: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equivalent work experience.</w:t>
            </w:r>
          </w:p>
          <w:p w14:paraId="043B17A7" w14:textId="281E086A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Exam: Three levels of exams covering investment management, financial analysis, ethics, and professional standards.</w:t>
            </w:r>
          </w:p>
          <w:p w14:paraId="1AF21C3C" w14:textId="357399F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Experience: Four years of professional work experience in investment decision-making.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14:paraId="25E829CF" w14:textId="4462D50A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 xml:space="preserve">Primarily focused on investment analysis, </w:t>
            </w: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portfolio management, and financial research.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2247D364" w14:textId="61031C99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Recognised worldwide</w:t>
            </w:r>
          </w:p>
        </w:tc>
      </w:tr>
      <w:tr w:rsidR="33B1BC0F" w14:paraId="174E71CC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15D8073D" w14:textId="2B1965D0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Certified Internal Auditor (CIA)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4E550BBC" w14:textId="19DEC53A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Global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14:paraId="592FD3C1" w14:textId="6DC3431F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The Institute of Internal Auditors (IIA)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center"/>
          </w:tcPr>
          <w:p w14:paraId="45D61C03" w14:textId="1E97C463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Education: Bachelor’s degree.</w:t>
            </w:r>
          </w:p>
          <w:p w14:paraId="56C9F29B" w14:textId="3D1A9BDE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Exam: Three-part exam covering internal audit basics, practice, and knowledge elements.</w:t>
            </w:r>
          </w:p>
          <w:p w14:paraId="2705F393" w14:textId="45ABF58F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Experience: Two years of internal audit experience or equivalent.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14:paraId="74DBE22A" w14:textId="030D8A6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Focuses on internal auditing, risk management, and governance.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6412C5E3" w14:textId="395D4E3A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Recognised worldwide</w:t>
            </w:r>
          </w:p>
        </w:tc>
      </w:tr>
      <w:tr w:rsidR="33B1BC0F" w14:paraId="3E1A3F7C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5D0A9E24" w14:textId="3DB2EE8B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Association of Chartered Certified </w:t>
            </w: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Accountants (ACCA)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0704F7B3" w14:textId="062EC148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Global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14:paraId="751DB882" w14:textId="26BBCA6E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ACCA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center"/>
          </w:tcPr>
          <w:p w14:paraId="10AF84AB" w14:textId="021A5B6D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 Education: Completion of ACCA’s </w:t>
            </w: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foundational or professional qualification.</w:t>
            </w:r>
          </w:p>
          <w:p w14:paraId="67BDEF65" w14:textId="5E818A73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Exam: 13 professional exams (some exemptions for relevant qualifications).</w:t>
            </w:r>
          </w:p>
          <w:p w14:paraId="0FDFD2CC" w14:textId="7EF72861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Experience: Three years of relevant work experience.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14:paraId="2FED833C" w14:textId="6DD9ABFD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 xml:space="preserve">Comprehensive, covering financial and management </w:t>
            </w: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accounting, auditing, taxation, and law.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5014690A" w14:textId="7709DC9E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lastRenderedPageBreak/>
              <w:t>Recognised worldwide</w:t>
            </w:r>
          </w:p>
        </w:tc>
      </w:tr>
      <w:tr w:rsidR="33B1BC0F" w14:paraId="2D9A3D98" w14:textId="77777777" w:rsidTr="33B1BC0F">
        <w:trPr>
          <w:trHeight w:val="300"/>
        </w:trPr>
        <w:tc>
          <w:tcPr>
            <w:tcW w:w="13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7ECC0775" w14:textId="25C22A14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Certified Fraud Examiner (CFE)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596ADEC6" w14:textId="1174857B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Global</w:t>
            </w:r>
          </w:p>
        </w:tc>
        <w:tc>
          <w:tcPr>
            <w:tcW w:w="1515" w:type="dxa"/>
            <w:tcMar>
              <w:left w:w="105" w:type="dxa"/>
              <w:right w:w="105" w:type="dxa"/>
            </w:tcMar>
            <w:vAlign w:val="center"/>
          </w:tcPr>
          <w:p w14:paraId="446ACEA6" w14:textId="0F8C727B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Association of Certified Fraud Examiners (ACFE)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center"/>
          </w:tcPr>
          <w:p w14:paraId="21870609" w14:textId="48BA5B48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Education: Bachelor’s degree or equivalent professional experience.</w:t>
            </w:r>
          </w:p>
          <w:p w14:paraId="4CF00C78" w14:textId="323D11CE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Exam: Four-part exam covering fraud prevention and deterrence, financial transactions and fraud schemes, investigation, and law.</w:t>
            </w:r>
          </w:p>
          <w:p w14:paraId="78BC0B06" w14:textId="148BCC67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 Experience: Two years of professional experience in a field related to fraud examination.</w:t>
            </w:r>
          </w:p>
        </w:tc>
        <w:tc>
          <w:tcPr>
            <w:tcW w:w="1605" w:type="dxa"/>
            <w:tcMar>
              <w:left w:w="105" w:type="dxa"/>
              <w:right w:w="105" w:type="dxa"/>
            </w:tcMar>
            <w:vAlign w:val="center"/>
          </w:tcPr>
          <w:p w14:paraId="5E220A14" w14:textId="4C4B0C05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Specialised in fraud detection, prevention, and investigation.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  <w:vAlign w:val="center"/>
          </w:tcPr>
          <w:p w14:paraId="7110EE9E" w14:textId="5C71E860" w:rsidR="33B1BC0F" w:rsidRDefault="33B1BC0F" w:rsidP="33B1BC0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33B1BC0F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Recognised worldwide</w:t>
            </w:r>
          </w:p>
        </w:tc>
      </w:tr>
    </w:tbl>
    <w:p w14:paraId="2C078E63" w14:textId="140676FC" w:rsidR="00EC2996" w:rsidRDefault="00EC2996"/>
    <w:sectPr w:rsidR="00EC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CC0D2"/>
    <w:rsid w:val="003A7D56"/>
    <w:rsid w:val="003D7991"/>
    <w:rsid w:val="00EC2996"/>
    <w:rsid w:val="0630CD98"/>
    <w:rsid w:val="17F24631"/>
    <w:rsid w:val="187D1943"/>
    <w:rsid w:val="2B0CC0D2"/>
    <w:rsid w:val="33B1BC0F"/>
    <w:rsid w:val="4A96A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0CC0D2"/>
  <w15:chartTrackingRefBased/>
  <w15:docId w15:val="{38301B0D-DC7B-4904-A201-D7579430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Susan</dc:creator>
  <cp:keywords/>
  <dc:description/>
  <cp:lastModifiedBy>Sasha Broom</cp:lastModifiedBy>
  <cp:revision>2</cp:revision>
  <dcterms:created xsi:type="dcterms:W3CDTF">2024-11-14T14:24:00Z</dcterms:created>
  <dcterms:modified xsi:type="dcterms:W3CDTF">2024-11-14T14:24:00Z</dcterms:modified>
</cp:coreProperties>
</file>